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6AC" w:rsidRPr="005677A8" w:rsidRDefault="00ED06AC" w:rsidP="00ED06AC">
      <w:pPr>
        <w:shd w:val="clear" w:color="auto" w:fill="FFFFFF"/>
        <w:jc w:val="both"/>
        <w:rPr>
          <w:rFonts w:ascii="Verdana" w:hAnsi="Verdana"/>
          <w:sz w:val="20"/>
          <w:szCs w:val="20"/>
          <w:lang w:val="en-US"/>
        </w:rPr>
      </w:pPr>
      <w:bookmarkStart w:id="0" w:name="_GoBack"/>
      <w:bookmarkEnd w:id="0"/>
      <w:r w:rsidRPr="005677A8">
        <w:rPr>
          <w:rFonts w:ascii="Verdana" w:hAnsi="Verdana"/>
          <w:b/>
          <w:bCs/>
          <w:sz w:val="20"/>
          <w:szCs w:val="20"/>
          <w:lang w:val="en-US"/>
        </w:rPr>
        <w:t>COURSE DESCRIPTION</w:t>
      </w:r>
    </w:p>
    <w:tbl>
      <w:tblPr>
        <w:tblpPr w:leftFromText="142" w:rightFromText="142" w:vertAnchor="text" w:horzAnchor="margin" w:tblpXSpec="center" w:tblpY="1"/>
        <w:tblW w:w="10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3793"/>
        <w:gridCol w:w="6303"/>
      </w:tblGrid>
      <w:tr w:rsidR="00074D9F" w:rsidRPr="005677A8" w:rsidTr="00DA6B03">
        <w:trPr>
          <w:trHeight w:val="315"/>
        </w:trPr>
        <w:tc>
          <w:tcPr>
            <w:tcW w:w="10096" w:type="dxa"/>
            <w:gridSpan w:val="2"/>
            <w:shd w:val="clear" w:color="auto" w:fill="DEEAF6"/>
            <w:vAlign w:val="center"/>
          </w:tcPr>
          <w:p w:rsidR="00074D9F" w:rsidRPr="005677A8" w:rsidRDefault="00ED06AC" w:rsidP="005F207A">
            <w:pPr>
              <w:jc w:val="center"/>
              <w:rPr>
                <w:b/>
                <w:bCs/>
                <w:lang w:val="en-US"/>
              </w:rPr>
            </w:pPr>
            <w:r w:rsidRPr="005677A8">
              <w:rPr>
                <w:b/>
                <w:bCs/>
                <w:lang w:val="en-US"/>
              </w:rPr>
              <w:t>COURSE DESCRIPTION FORM</w:t>
            </w:r>
          </w:p>
        </w:tc>
      </w:tr>
      <w:tr w:rsidR="00E17F6F" w:rsidRPr="005677A8" w:rsidTr="00DA6B03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E17F6F" w:rsidRPr="005677A8" w:rsidRDefault="00E17F6F" w:rsidP="00E17F6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303" w:type="dxa"/>
            <w:noWrap/>
            <w:vAlign w:val="center"/>
          </w:tcPr>
          <w:p w:rsidR="00E17F6F" w:rsidRPr="005677A8" w:rsidRDefault="00372915" w:rsidP="00E17F6F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>CHE</w:t>
            </w:r>
            <w:r w:rsidR="00E17F6F" w:rsidRPr="005677A8">
              <w:rPr>
                <w:sz w:val="20"/>
                <w:szCs w:val="20"/>
                <w:lang w:val="en-US"/>
              </w:rPr>
              <w:t>244 PHYSICAL CHEMISTRY</w:t>
            </w:r>
          </w:p>
        </w:tc>
      </w:tr>
      <w:tr w:rsidR="00E17F6F" w:rsidRPr="005677A8" w:rsidTr="00DA6B03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E17F6F" w:rsidRPr="005677A8" w:rsidRDefault="00E17F6F" w:rsidP="00E17F6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303" w:type="dxa"/>
            <w:noWrap/>
            <w:vAlign w:val="center"/>
          </w:tcPr>
          <w:p w:rsidR="00E17F6F" w:rsidRPr="005677A8" w:rsidRDefault="00E17F6F" w:rsidP="00E17F6F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>4</w:t>
            </w:r>
          </w:p>
        </w:tc>
      </w:tr>
      <w:tr w:rsidR="00074D9F" w:rsidRPr="005677A8" w:rsidTr="00DA6B03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5677A8" w:rsidRDefault="00074D9F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5677A8" w:rsidRDefault="00ED585D" w:rsidP="00B300D3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>General properties of gases, liquids and solids. Kinetic theory of gases. Chemical kinetics and reaction mechanisms. Phase rule, phase equilibrium and diagrams. Pure components, binary and multi-component system. Chemical equilibrium. Surface chemistry</w:t>
            </w:r>
            <w:r w:rsidR="00AD1869" w:rsidRPr="005677A8">
              <w:rPr>
                <w:sz w:val="20"/>
                <w:szCs w:val="20"/>
                <w:lang w:val="en-US"/>
              </w:rPr>
              <w:t>, Electrochemistry .</w:t>
            </w:r>
          </w:p>
        </w:tc>
      </w:tr>
      <w:tr w:rsidR="00074D9F" w:rsidRPr="005677A8" w:rsidTr="00DA6B03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5677A8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303" w:type="dxa"/>
            <w:noWrap/>
            <w:vAlign w:val="center"/>
          </w:tcPr>
          <w:p w:rsidR="00074D9F" w:rsidRPr="005677A8" w:rsidRDefault="00074D9F" w:rsidP="00F44BB2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>Silbey, R.J., Alberty, R.A., Bawendi, M.G., Physical Chemistry 4</w:t>
            </w:r>
            <w:r w:rsidR="00B44EAE" w:rsidRPr="005677A8">
              <w:rPr>
                <w:sz w:val="20"/>
                <w:szCs w:val="20"/>
                <w:lang w:val="en-US"/>
              </w:rPr>
              <w:t>th</w:t>
            </w:r>
            <w:r w:rsidRPr="005677A8">
              <w:rPr>
                <w:sz w:val="20"/>
                <w:szCs w:val="20"/>
                <w:lang w:val="en-US"/>
              </w:rPr>
              <w:t>. Edition, Prentice Hall, 2005.</w:t>
            </w:r>
          </w:p>
        </w:tc>
      </w:tr>
      <w:tr w:rsidR="00074D9F" w:rsidRPr="005677A8" w:rsidTr="00DA6B03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5677A8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303" w:type="dxa"/>
            <w:noWrap/>
            <w:vAlign w:val="center"/>
          </w:tcPr>
          <w:p w:rsidR="00074D9F" w:rsidRPr="005677A8" w:rsidRDefault="00074D9F" w:rsidP="0074081A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shd w:val="clear" w:color="auto" w:fill="FFFFFF"/>
                <w:lang w:val="en-US"/>
              </w:rPr>
              <w:t xml:space="preserve">P. Atkins and J. de Paula, W.H. Freeman, </w:t>
            </w:r>
            <w:r w:rsidRPr="005677A8">
              <w:rPr>
                <w:sz w:val="20"/>
                <w:szCs w:val="20"/>
                <w:lang w:val="en-US"/>
              </w:rPr>
              <w:t>Physical  Chemistry</w:t>
            </w:r>
            <w:r w:rsidRPr="005677A8">
              <w:rPr>
                <w:sz w:val="20"/>
                <w:szCs w:val="20"/>
                <w:shd w:val="clear" w:color="auto" w:fill="FFFFFF"/>
                <w:lang w:val="en-US"/>
              </w:rPr>
              <w:t xml:space="preserve"> 2010, 9th edition</w:t>
            </w:r>
          </w:p>
        </w:tc>
      </w:tr>
      <w:tr w:rsidR="00074D9F" w:rsidRPr="005677A8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5677A8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303" w:type="dxa"/>
            <w:noWrap/>
            <w:vAlign w:val="center"/>
          </w:tcPr>
          <w:p w:rsidR="00074D9F" w:rsidRPr="005677A8" w:rsidRDefault="00074D9F" w:rsidP="0074081A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> 5</w:t>
            </w:r>
          </w:p>
        </w:tc>
      </w:tr>
      <w:tr w:rsidR="00074D9F" w:rsidRPr="005677A8" w:rsidTr="00DA6B03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5677A8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074D9F" w:rsidRPr="005677A8" w:rsidRDefault="00074D9F" w:rsidP="00DD236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303" w:type="dxa"/>
            <w:noWrap/>
            <w:vAlign w:val="center"/>
          </w:tcPr>
          <w:p w:rsidR="00074D9F" w:rsidRPr="005677A8" w:rsidRDefault="00074D9F" w:rsidP="0074081A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>There is no prerequisite or co-requisite for this course.</w:t>
            </w:r>
          </w:p>
        </w:tc>
      </w:tr>
      <w:tr w:rsidR="00074D9F" w:rsidRPr="005677A8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5677A8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5677A8" w:rsidRDefault="00074D9F" w:rsidP="0074081A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> The mode of delivery of this course is Face to face</w:t>
            </w:r>
          </w:p>
        </w:tc>
      </w:tr>
      <w:tr w:rsidR="00074D9F" w:rsidRPr="005677A8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5677A8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5677A8" w:rsidRDefault="00074D9F" w:rsidP="0074081A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> English</w:t>
            </w:r>
          </w:p>
        </w:tc>
      </w:tr>
      <w:tr w:rsidR="00074D9F" w:rsidRPr="005677A8" w:rsidTr="00DA6B03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5677A8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5677A8" w:rsidRDefault="00ED585D" w:rsidP="0074081A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>To teach basic concepts in physical chemistry necessary for chemical engineering</w:t>
            </w:r>
          </w:p>
        </w:tc>
      </w:tr>
      <w:tr w:rsidR="00074D9F" w:rsidRPr="005677A8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5677A8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5677A8" w:rsidRDefault="00074D9F" w:rsidP="00A50177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shd w:val="clear" w:color="auto" w:fill="FFFFFF"/>
                <w:lang w:val="en-US"/>
              </w:rPr>
              <w:t xml:space="preserve">The course is taught to get students acquainted with laws and </w:t>
            </w:r>
            <w:r w:rsidRPr="005677A8">
              <w:rPr>
                <w:sz w:val="20"/>
                <w:szCs w:val="20"/>
                <w:lang w:val="en-US"/>
              </w:rPr>
              <w:t xml:space="preserve"> basic concepts in physical chemistry necessary for chemical engineering</w:t>
            </w:r>
            <w:r w:rsidRPr="005677A8">
              <w:rPr>
                <w:sz w:val="20"/>
                <w:szCs w:val="20"/>
                <w:shd w:val="clear" w:color="auto" w:fill="FFFFFF"/>
                <w:lang w:val="en-US"/>
              </w:rPr>
              <w:t xml:space="preserve"> starting with gas kinetic  theory and chemical reaction kinetics followed by chemical equ</w:t>
            </w:r>
            <w:r w:rsidR="00B44EAE" w:rsidRPr="005677A8">
              <w:rPr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5677A8">
              <w:rPr>
                <w:sz w:val="20"/>
                <w:szCs w:val="20"/>
                <w:shd w:val="clear" w:color="auto" w:fill="FFFFFF"/>
                <w:lang w:val="en-US"/>
              </w:rPr>
              <w:t xml:space="preserve">libria , phase equilibria and </w:t>
            </w:r>
            <w:r w:rsidRPr="005677A8">
              <w:rPr>
                <w:sz w:val="20"/>
                <w:szCs w:val="20"/>
                <w:lang w:val="en-US"/>
              </w:rPr>
              <w:t xml:space="preserve"> surface chemistry</w:t>
            </w:r>
          </w:p>
        </w:tc>
      </w:tr>
      <w:tr w:rsidR="00074D9F" w:rsidRPr="005677A8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5677A8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303" w:type="dxa"/>
            <w:noWrap/>
            <w:vAlign w:val="center"/>
          </w:tcPr>
          <w:p w:rsidR="00074D9F" w:rsidRPr="005677A8" w:rsidRDefault="00074D9F" w:rsidP="0074081A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> </w:t>
            </w:r>
          </w:p>
        </w:tc>
      </w:tr>
      <w:tr w:rsidR="00074D9F" w:rsidRPr="005677A8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5677A8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303" w:type="dxa"/>
            <w:noWrap/>
            <w:vAlign w:val="center"/>
          </w:tcPr>
          <w:tbl>
            <w:tblPr>
              <w:tblW w:w="608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A0"/>
            </w:tblPr>
            <w:tblGrid>
              <w:gridCol w:w="1276"/>
              <w:gridCol w:w="4805"/>
            </w:tblGrid>
            <w:tr w:rsidR="00074D9F" w:rsidRPr="005677A8" w:rsidTr="00AF1079">
              <w:trPr>
                <w:trHeight w:val="316"/>
              </w:trPr>
              <w:tc>
                <w:tcPr>
                  <w:tcW w:w="104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1.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Introduction to physical chemistry, properties of gases, liquids and solids</w:t>
                  </w:r>
                </w:p>
              </w:tc>
            </w:tr>
            <w:tr w:rsidR="00074D9F" w:rsidRPr="005677A8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2.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Kinetic theory of gases; pressure, velocity distribution, mean</w:t>
                  </w:r>
                  <w:r w:rsidR="00AC105B" w:rsidRPr="005677A8">
                    <w:rPr>
                      <w:sz w:val="20"/>
                      <w:szCs w:val="20"/>
                      <w:lang w:val="en-US"/>
                    </w:rPr>
                    <w:t xml:space="preserve"> free path, derivation of viscos</w:t>
                  </w:r>
                  <w:r w:rsidRPr="005677A8">
                    <w:rPr>
                      <w:sz w:val="20"/>
                      <w:szCs w:val="20"/>
                      <w:lang w:val="en-US"/>
                    </w:rPr>
                    <w:t>ity, thermal conductivity, molecular diffusion coeffic</w:t>
                  </w:r>
                  <w:r w:rsidR="00AC105B" w:rsidRPr="005677A8">
                    <w:rPr>
                      <w:sz w:val="20"/>
                      <w:szCs w:val="20"/>
                      <w:lang w:val="en-US"/>
                    </w:rPr>
                    <w:t>ient</w:t>
                  </w:r>
                </w:p>
              </w:tc>
            </w:tr>
            <w:tr w:rsidR="00074D9F" w:rsidRPr="005677A8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3.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Kinetic theory of gases; pressure, velocity distribution, mean</w:t>
                  </w:r>
                  <w:r w:rsidR="00AC105B" w:rsidRPr="005677A8">
                    <w:rPr>
                      <w:sz w:val="20"/>
                      <w:szCs w:val="20"/>
                      <w:lang w:val="en-US"/>
                    </w:rPr>
                    <w:t xml:space="preserve"> free path, derivation of viscos</w:t>
                  </w:r>
                  <w:r w:rsidRPr="005677A8">
                    <w:rPr>
                      <w:sz w:val="20"/>
                      <w:szCs w:val="20"/>
                      <w:lang w:val="en-US"/>
                    </w:rPr>
                    <w:t>ity, thermal conductivity, molecular diffusion coeffic</w:t>
                  </w:r>
                  <w:r w:rsidR="00AC105B" w:rsidRPr="005677A8">
                    <w:rPr>
                      <w:sz w:val="20"/>
                      <w:szCs w:val="20"/>
                      <w:lang w:val="en-US"/>
                    </w:rPr>
                    <w:t>ient</w:t>
                  </w:r>
                </w:p>
              </w:tc>
            </w:tr>
            <w:tr w:rsidR="00074D9F" w:rsidRPr="005677A8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4.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Kinetic theory of gases; pressure, velocity distribution, mean</w:t>
                  </w:r>
                  <w:r w:rsidR="00AC105B" w:rsidRPr="005677A8">
                    <w:rPr>
                      <w:sz w:val="20"/>
                      <w:szCs w:val="20"/>
                      <w:lang w:val="en-US"/>
                    </w:rPr>
                    <w:t xml:space="preserve"> free path, derivation of viscos</w:t>
                  </w:r>
                  <w:r w:rsidRPr="005677A8">
                    <w:rPr>
                      <w:sz w:val="20"/>
                      <w:szCs w:val="20"/>
                      <w:lang w:val="en-US"/>
                    </w:rPr>
                    <w:t>ity, thermal conductivity, molecular diffusion coeffic</w:t>
                  </w:r>
                  <w:r w:rsidR="00AC105B" w:rsidRPr="005677A8">
                    <w:rPr>
                      <w:sz w:val="20"/>
                      <w:szCs w:val="20"/>
                      <w:lang w:val="en-US"/>
                    </w:rPr>
                    <w:t>ient</w:t>
                  </w:r>
                </w:p>
              </w:tc>
            </w:tr>
            <w:tr w:rsidR="00074D9F" w:rsidRPr="005677A8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5.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Chemical reaction kinetics; chemical reactions and determination of reaction rate expression, reaction mechanisms</w:t>
                  </w:r>
                </w:p>
              </w:tc>
            </w:tr>
            <w:tr w:rsidR="00074D9F" w:rsidRPr="005677A8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6.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Chemical reaction kinetics; chemical reactions and determination of reaction rate expression, reaction mechanisms</w:t>
                  </w:r>
                </w:p>
              </w:tc>
            </w:tr>
            <w:tr w:rsidR="00074D9F" w:rsidRPr="005677A8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7.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Chemical reaction kinetics; chemical reactions and determination of reaction rate expression, reaction mechanisms</w:t>
                  </w:r>
                </w:p>
              </w:tc>
            </w:tr>
            <w:tr w:rsidR="00074D9F" w:rsidRPr="005677A8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8.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AD1869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Chemical equilibrium</w:t>
                  </w:r>
                  <w:r w:rsidR="00074D9F" w:rsidRPr="005677A8">
                    <w:rPr>
                      <w:sz w:val="20"/>
                      <w:szCs w:val="20"/>
                      <w:lang w:val="en-US"/>
                    </w:rPr>
                    <w:t> I. Midterm</w:t>
                  </w:r>
                </w:p>
              </w:tc>
            </w:tr>
            <w:tr w:rsidR="00074D9F" w:rsidRPr="005677A8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9.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AD1869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Chemical equilibrium</w:t>
                  </w:r>
                </w:p>
              </w:tc>
            </w:tr>
            <w:tr w:rsidR="00074D9F" w:rsidRPr="005677A8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10.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AD1869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Chemical equilibrium</w:t>
                  </w:r>
                </w:p>
              </w:tc>
            </w:tr>
            <w:tr w:rsidR="00074D9F" w:rsidRPr="005677A8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11.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 xml:space="preserve"> Phase rule &amp; phase equilibrium; general equilibrium </w:t>
                  </w:r>
                  <w:r w:rsidRPr="005677A8">
                    <w:rPr>
                      <w:sz w:val="20"/>
                      <w:szCs w:val="20"/>
                      <w:lang w:val="en-US"/>
                    </w:rPr>
                    <w:lastRenderedPageBreak/>
                    <w:t>criteria, pure component, binary and multicomponent systems, pressure-composition, temperature-co</w:t>
                  </w:r>
                  <w:r w:rsidR="00433EB6" w:rsidRPr="005677A8">
                    <w:rPr>
                      <w:sz w:val="20"/>
                      <w:szCs w:val="20"/>
                      <w:lang w:val="en-US"/>
                    </w:rPr>
                    <w:t>mposition</w:t>
                  </w:r>
                </w:p>
              </w:tc>
            </w:tr>
            <w:tr w:rsidR="00074D9F" w:rsidRPr="005677A8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lastRenderedPageBreak/>
                    <w:t>12.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  <w:r w:rsidR="00AD1869" w:rsidRPr="005677A8">
                    <w:rPr>
                      <w:sz w:val="20"/>
                      <w:szCs w:val="20"/>
                      <w:lang w:val="en-US"/>
                    </w:rPr>
                    <w:t xml:space="preserve">Phase rule &amp; phase equilibrium; general equilibrium criteria, pure component, binary and multicomponent systems, pressure-composition, temperature-composition </w:t>
                  </w:r>
                  <w:r w:rsidRPr="005677A8">
                    <w:rPr>
                      <w:sz w:val="20"/>
                      <w:szCs w:val="20"/>
                      <w:lang w:val="en-US"/>
                    </w:rPr>
                    <w:t>II. Midterm</w:t>
                  </w:r>
                </w:p>
              </w:tc>
            </w:tr>
            <w:tr w:rsidR="00074D9F" w:rsidRPr="005677A8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13.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AD1869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Phase rule &amp; phase equilibrium; general equilibrium criteria, pure component, binary and multicomponent systems, pressure-composition, temperature-composition</w:t>
                  </w:r>
                </w:p>
              </w:tc>
            </w:tr>
            <w:tr w:rsidR="00074D9F" w:rsidRPr="005677A8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14.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5677A8" w:rsidRDefault="00AD1869" w:rsidP="005677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Introduction to surface chemistry, thermodynamic of surfaces, surface tension, adsorption, Electrochemistry.</w:t>
                  </w:r>
                </w:p>
              </w:tc>
            </w:tr>
          </w:tbl>
          <w:p w:rsidR="00074D9F" w:rsidRPr="005677A8" w:rsidRDefault="00074D9F" w:rsidP="0074081A">
            <w:pPr>
              <w:pStyle w:val="ListeParagraf"/>
              <w:rPr>
                <w:sz w:val="20"/>
                <w:szCs w:val="20"/>
                <w:lang w:val="en-US"/>
              </w:rPr>
            </w:pPr>
          </w:p>
        </w:tc>
      </w:tr>
      <w:tr w:rsidR="00074D9F" w:rsidRPr="005677A8" w:rsidTr="00DA6B03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5677A8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074D9F" w:rsidRPr="005677A8" w:rsidRDefault="00074D9F" w:rsidP="00B75D5D">
            <w:pPr>
              <w:rPr>
                <w:bCs/>
                <w:i/>
                <w:sz w:val="20"/>
                <w:szCs w:val="20"/>
                <w:lang w:val="en-US"/>
              </w:rPr>
            </w:pPr>
            <w:r w:rsidRPr="005677A8">
              <w:rPr>
                <w:bCs/>
                <w:i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303" w:type="dxa"/>
            <w:noWrap/>
            <w:vAlign w:val="center"/>
          </w:tcPr>
          <w:p w:rsidR="00074D9F" w:rsidRPr="005677A8" w:rsidRDefault="00074D9F" w:rsidP="009126FE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074D9F" w:rsidRPr="005677A8" w:rsidRDefault="00074D9F" w:rsidP="009126FE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 xml:space="preserve"> Practising Hours of Course Per Week</w:t>
            </w:r>
          </w:p>
          <w:p w:rsidR="00074D9F" w:rsidRPr="005677A8" w:rsidRDefault="00074D9F" w:rsidP="009126FE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 xml:space="preserve"> Reading</w:t>
            </w:r>
          </w:p>
          <w:p w:rsidR="00074D9F" w:rsidRPr="005677A8" w:rsidRDefault="00074D9F" w:rsidP="009126FE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074D9F" w:rsidRPr="005677A8" w:rsidRDefault="00074D9F" w:rsidP="009126FE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 xml:space="preserve"> Designing and Applying Materials</w:t>
            </w:r>
          </w:p>
          <w:p w:rsidR="00074D9F" w:rsidRPr="005677A8" w:rsidRDefault="00074D9F" w:rsidP="009126FE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 xml:space="preserve"> Preparing Reports</w:t>
            </w:r>
          </w:p>
          <w:p w:rsidR="00074D9F" w:rsidRPr="005677A8" w:rsidRDefault="00074D9F" w:rsidP="009126FE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 xml:space="preserve"> Preparing Presentation</w:t>
            </w:r>
          </w:p>
          <w:p w:rsidR="00074D9F" w:rsidRPr="005677A8" w:rsidRDefault="00074D9F" w:rsidP="009126FE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 xml:space="preserve"> Presentation</w:t>
            </w:r>
          </w:p>
          <w:p w:rsidR="00074D9F" w:rsidRPr="005677A8" w:rsidRDefault="00074D9F" w:rsidP="009126FE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074D9F" w:rsidRPr="005677A8" w:rsidRDefault="00074D9F" w:rsidP="009126FE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074D9F" w:rsidRPr="005677A8" w:rsidTr="00DA6B03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5677A8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303" w:type="dxa"/>
            <w:noWrap/>
            <w:vAlign w:val="center"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072"/>
              <w:gridCol w:w="1102"/>
              <w:gridCol w:w="1339"/>
            </w:tblGrid>
            <w:tr w:rsidR="00074D9F" w:rsidRPr="005677A8" w:rsidTr="00536BE8">
              <w:trPr>
                <w:trHeight w:val="49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5677A8" w:rsidRDefault="00074D9F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5677A8" w:rsidRDefault="00074D9F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5677A8" w:rsidRDefault="00074D9F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074D9F" w:rsidRPr="005677A8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5677A8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074D9F" w:rsidRPr="005677A8" w:rsidTr="00E64402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5677A8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074D9F" w:rsidRPr="005677A8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5677A8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74D9F" w:rsidRPr="005677A8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5677A8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74D9F" w:rsidRPr="005677A8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5677A8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74D9F" w:rsidRPr="005677A8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5677A8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074D9F" w:rsidRPr="005677A8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74D9F" w:rsidRPr="005677A8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5677A8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FC2117">
                  <w:pPr>
                    <w:rPr>
                      <w:sz w:val="21"/>
                      <w:szCs w:val="21"/>
                      <w:lang w:val="en-US"/>
                    </w:rPr>
                  </w:pPr>
                  <w:r w:rsidRPr="005677A8">
                    <w:rPr>
                      <w:sz w:val="21"/>
                      <w:szCs w:val="21"/>
                      <w:lang w:val="en-US"/>
                    </w:rPr>
                    <w:t> 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074D9F" w:rsidRPr="005677A8" w:rsidTr="00E64402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5677A8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FC2117">
                  <w:pPr>
                    <w:rPr>
                      <w:sz w:val="21"/>
                      <w:szCs w:val="21"/>
                      <w:lang w:val="en-US"/>
                    </w:rPr>
                  </w:pPr>
                  <w:r w:rsidRPr="005677A8">
                    <w:rPr>
                      <w:sz w:val="21"/>
                      <w:szCs w:val="21"/>
                      <w:lang w:val="en-US"/>
                    </w:rPr>
                    <w:t> 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074D9F" w:rsidRPr="005677A8" w:rsidTr="00536BE8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5677A8" w:rsidRDefault="00074D9F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5677A8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5677A8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074D9F" w:rsidRPr="005677A8" w:rsidRDefault="00074D9F" w:rsidP="0074081A">
            <w:p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> </w:t>
            </w:r>
          </w:p>
        </w:tc>
      </w:tr>
      <w:tr w:rsidR="00074D9F" w:rsidRPr="005677A8" w:rsidTr="00DA6B03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5677A8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303" w:type="dxa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0A0"/>
            </w:tblPr>
            <w:tblGrid>
              <w:gridCol w:w="3080"/>
              <w:gridCol w:w="840"/>
              <w:gridCol w:w="940"/>
              <w:gridCol w:w="1100"/>
            </w:tblGrid>
            <w:tr w:rsidR="00074D9F" w:rsidRPr="005677A8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b/>
                      <w:bCs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EE66EA" w:rsidRPr="005677A8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1</w:t>
                  </w:r>
                  <w:r w:rsidR="0083777E" w:rsidRPr="005677A8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4</w:t>
                  </w:r>
                  <w:r w:rsidR="0083777E" w:rsidRPr="005677A8"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EE66EA" w:rsidRPr="005677A8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E66EA" w:rsidRPr="005677A8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EE66EA" w:rsidRPr="005677A8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1</w:t>
                  </w:r>
                  <w:r w:rsidR="0083777E" w:rsidRPr="005677A8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1</w:t>
                  </w:r>
                  <w:r w:rsidR="0083777E" w:rsidRPr="005677A8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EE66EA" w:rsidRPr="005677A8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E66EA" w:rsidRPr="005677A8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E66EA" w:rsidRPr="005677A8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E66EA" w:rsidRPr="005677A8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5677A8" w:rsidRDefault="00EE66EA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74D9F" w:rsidRPr="005677A8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074D9F" w:rsidRPr="005677A8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074D9F" w:rsidRPr="005677A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8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8</w:t>
                  </w:r>
                </w:p>
              </w:tc>
            </w:tr>
            <w:tr w:rsidR="00074D9F" w:rsidRPr="005677A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lastRenderedPageBreak/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 </w:t>
                  </w:r>
                  <w:r w:rsidR="00EE66EA" w:rsidRPr="005677A8">
                    <w:rPr>
                      <w:sz w:val="18"/>
                      <w:szCs w:val="18"/>
                      <w:lang w:val="en-US"/>
                    </w:rPr>
                    <w:t>12</w:t>
                  </w:r>
                  <w:r w:rsidR="0083777E" w:rsidRPr="005677A8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074D9F" w:rsidRPr="005677A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 </w:t>
                  </w:r>
                  <w:r w:rsidR="0083777E" w:rsidRPr="005677A8">
                    <w:rPr>
                      <w:sz w:val="18"/>
                      <w:szCs w:val="18"/>
                      <w:lang w:val="en-US"/>
                    </w:rPr>
                    <w:t>4,96</w:t>
                  </w:r>
                </w:p>
              </w:tc>
            </w:tr>
            <w:tr w:rsidR="00074D9F" w:rsidRPr="005677A8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5677A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5677A8">
                    <w:rPr>
                      <w:sz w:val="18"/>
                      <w:szCs w:val="18"/>
                      <w:lang w:val="en-US"/>
                    </w:rPr>
                    <w:t> 5</w:t>
                  </w:r>
                </w:p>
              </w:tc>
            </w:tr>
          </w:tbl>
          <w:p w:rsidR="00074D9F" w:rsidRPr="005677A8" w:rsidRDefault="00074D9F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74D9F" w:rsidRPr="005677A8" w:rsidTr="00DA6B03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5677A8" w:rsidRDefault="00074D9F" w:rsidP="009039E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6303" w:type="dxa"/>
            <w:noWrap/>
            <w:vAlign w:val="center"/>
          </w:tcPr>
          <w:tbl>
            <w:tblPr>
              <w:tblpPr w:leftFromText="141" w:rightFromText="141" w:vertAnchor="text" w:horzAnchor="margin" w:tblpY="-5573"/>
              <w:tblOverlap w:val="never"/>
              <w:tblW w:w="6153" w:type="dxa"/>
              <w:tblCellMar>
                <w:left w:w="70" w:type="dxa"/>
                <w:right w:w="70" w:type="dxa"/>
              </w:tblCellMar>
              <w:tblLook w:val="00A0"/>
            </w:tblPr>
            <w:tblGrid>
              <w:gridCol w:w="935"/>
              <w:gridCol w:w="3507"/>
              <w:gridCol w:w="335"/>
              <w:gridCol w:w="335"/>
              <w:gridCol w:w="420"/>
              <w:gridCol w:w="336"/>
              <w:gridCol w:w="285"/>
            </w:tblGrid>
            <w:tr w:rsidR="00074D9F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5677A8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0769BE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1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  <w:p w:rsidR="000769BE" w:rsidRPr="005677A8" w:rsidRDefault="000769BE" w:rsidP="000769B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0769BE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2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3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4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5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6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Ability to work efficiently in intra-disciplinary teams.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7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8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Ability to work individually.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9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10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11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12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Awareness of professional and ethical responsibility.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13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14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15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16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5677A8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5677A8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17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rPr>
                      <w:sz w:val="15"/>
                      <w:szCs w:val="15"/>
                    </w:rPr>
                  </w:pPr>
                  <w:r w:rsidRPr="005677A8">
                    <w:rPr>
                      <w:sz w:val="15"/>
                      <w:szCs w:val="15"/>
                    </w:rPr>
                    <w:t>Knowledge on standards used in engineering practice.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5677A8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74D9F" w:rsidRPr="005677A8" w:rsidRDefault="00074D9F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074D9F" w:rsidRPr="005677A8" w:rsidTr="00DA6B03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5677A8" w:rsidRDefault="00074D9F" w:rsidP="00FC46D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677A8">
              <w:rPr>
                <w:b/>
                <w:bCs/>
                <w:sz w:val="20"/>
                <w:szCs w:val="20"/>
                <w:lang w:val="en-US"/>
              </w:rPr>
              <w:t>Name of Lecturer(s) and Contact Iınformation</w:t>
            </w:r>
          </w:p>
        </w:tc>
        <w:tc>
          <w:tcPr>
            <w:tcW w:w="6303" w:type="dxa"/>
            <w:vAlign w:val="center"/>
          </w:tcPr>
          <w:p w:rsidR="00074D9F" w:rsidRPr="005677A8" w:rsidRDefault="00074D9F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>Prof.Dr. Nurdan Saraçoğlu,</w:t>
            </w:r>
          </w:p>
          <w:p w:rsidR="00074D9F" w:rsidRPr="005677A8" w:rsidRDefault="00074D9F" w:rsidP="007D19BF">
            <w:pPr>
              <w:pStyle w:val="ListeParagraf"/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>nsarac@gazi.edu.tr</w:t>
            </w:r>
          </w:p>
          <w:p w:rsidR="00074D9F" w:rsidRPr="005677A8" w:rsidRDefault="00074D9F" w:rsidP="007D19BF">
            <w:pPr>
              <w:pStyle w:val="ListeParagraf"/>
              <w:rPr>
                <w:sz w:val="20"/>
                <w:szCs w:val="20"/>
                <w:lang w:val="en-US"/>
              </w:rPr>
            </w:pPr>
          </w:p>
          <w:p w:rsidR="00074D9F" w:rsidRPr="005677A8" w:rsidRDefault="00074D9F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 xml:space="preserve">Prof. Dr. Nursel Dilsiz </w:t>
            </w:r>
          </w:p>
          <w:p w:rsidR="00074D9F" w:rsidRPr="005677A8" w:rsidRDefault="00074D9F" w:rsidP="00CB1033">
            <w:pPr>
              <w:pStyle w:val="ListeParagraf"/>
              <w:rPr>
                <w:sz w:val="20"/>
                <w:szCs w:val="20"/>
                <w:lang w:val="en-US"/>
              </w:rPr>
            </w:pPr>
            <w:r w:rsidRPr="005677A8">
              <w:rPr>
                <w:sz w:val="20"/>
                <w:szCs w:val="20"/>
                <w:lang w:val="en-US"/>
              </w:rPr>
              <w:t>ndilsiz@gazi.edu.tr</w:t>
            </w:r>
          </w:p>
        </w:tc>
      </w:tr>
    </w:tbl>
    <w:p w:rsidR="00074D9F" w:rsidRPr="005677A8" w:rsidRDefault="00074D9F">
      <w:pPr>
        <w:rPr>
          <w:lang w:val="en-US"/>
        </w:rPr>
      </w:pPr>
    </w:p>
    <w:sectPr w:rsidR="00074D9F" w:rsidRPr="005677A8" w:rsidSect="00BD59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0488"/>
    <w:rsid w:val="000234F0"/>
    <w:rsid w:val="00031BA4"/>
    <w:rsid w:val="00063336"/>
    <w:rsid w:val="000720C3"/>
    <w:rsid w:val="00074D9F"/>
    <w:rsid w:val="000769BE"/>
    <w:rsid w:val="001553EA"/>
    <w:rsid w:val="00182402"/>
    <w:rsid w:val="001979DA"/>
    <w:rsid w:val="001A53A9"/>
    <w:rsid w:val="00200E56"/>
    <w:rsid w:val="00207A13"/>
    <w:rsid w:val="00264128"/>
    <w:rsid w:val="00283F22"/>
    <w:rsid w:val="003235F8"/>
    <w:rsid w:val="00351B71"/>
    <w:rsid w:val="00372915"/>
    <w:rsid w:val="003E7537"/>
    <w:rsid w:val="00433EB6"/>
    <w:rsid w:val="004744DE"/>
    <w:rsid w:val="004809E2"/>
    <w:rsid w:val="004851C7"/>
    <w:rsid w:val="004B5425"/>
    <w:rsid w:val="004D6BBB"/>
    <w:rsid w:val="004E72F7"/>
    <w:rsid w:val="00536BE8"/>
    <w:rsid w:val="005677A8"/>
    <w:rsid w:val="005F207A"/>
    <w:rsid w:val="00621103"/>
    <w:rsid w:val="0064435C"/>
    <w:rsid w:val="006470BF"/>
    <w:rsid w:val="00663166"/>
    <w:rsid w:val="00674861"/>
    <w:rsid w:val="006842CE"/>
    <w:rsid w:val="006A2815"/>
    <w:rsid w:val="00701571"/>
    <w:rsid w:val="007032D9"/>
    <w:rsid w:val="00715F4E"/>
    <w:rsid w:val="00724E19"/>
    <w:rsid w:val="0074081A"/>
    <w:rsid w:val="0075466A"/>
    <w:rsid w:val="007D19BF"/>
    <w:rsid w:val="007E3F17"/>
    <w:rsid w:val="00800488"/>
    <w:rsid w:val="00831005"/>
    <w:rsid w:val="00831B93"/>
    <w:rsid w:val="0083777E"/>
    <w:rsid w:val="00887560"/>
    <w:rsid w:val="009039E3"/>
    <w:rsid w:val="009126FE"/>
    <w:rsid w:val="0097158C"/>
    <w:rsid w:val="009B4B71"/>
    <w:rsid w:val="009C68A9"/>
    <w:rsid w:val="009C7A93"/>
    <w:rsid w:val="00A50177"/>
    <w:rsid w:val="00A8670E"/>
    <w:rsid w:val="00AC105B"/>
    <w:rsid w:val="00AD1869"/>
    <w:rsid w:val="00AD460D"/>
    <w:rsid w:val="00AD5F86"/>
    <w:rsid w:val="00AD67D5"/>
    <w:rsid w:val="00AF1079"/>
    <w:rsid w:val="00B04F54"/>
    <w:rsid w:val="00B300D3"/>
    <w:rsid w:val="00B44EAE"/>
    <w:rsid w:val="00B75D5D"/>
    <w:rsid w:val="00B80A08"/>
    <w:rsid w:val="00B843D5"/>
    <w:rsid w:val="00BC0622"/>
    <w:rsid w:val="00BC3D6B"/>
    <w:rsid w:val="00BD126D"/>
    <w:rsid w:val="00BD5978"/>
    <w:rsid w:val="00BE4599"/>
    <w:rsid w:val="00C76596"/>
    <w:rsid w:val="00CB1033"/>
    <w:rsid w:val="00CB1549"/>
    <w:rsid w:val="00D12313"/>
    <w:rsid w:val="00DA6B03"/>
    <w:rsid w:val="00DD236A"/>
    <w:rsid w:val="00E17F6F"/>
    <w:rsid w:val="00E50EC5"/>
    <w:rsid w:val="00E56291"/>
    <w:rsid w:val="00E64402"/>
    <w:rsid w:val="00EB42BC"/>
    <w:rsid w:val="00ED06AC"/>
    <w:rsid w:val="00ED585D"/>
    <w:rsid w:val="00EE66EA"/>
    <w:rsid w:val="00F229CC"/>
    <w:rsid w:val="00F36A4E"/>
    <w:rsid w:val="00F44BB2"/>
    <w:rsid w:val="00F77479"/>
    <w:rsid w:val="00FA446B"/>
    <w:rsid w:val="00FA5C09"/>
    <w:rsid w:val="00FC2117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7D19BF"/>
    <w:rPr>
      <w:rFonts w:cs="Times New Roman"/>
      <w:color w:val="0563C1"/>
      <w:u w:val="single"/>
    </w:rPr>
  </w:style>
  <w:style w:type="character" w:styleId="Vurgu">
    <w:name w:val="Emphasis"/>
    <w:basedOn w:val="VarsaylanParagrafYazTipi"/>
    <w:uiPriority w:val="99"/>
    <w:qFormat/>
    <w:locked/>
    <w:rsid w:val="00264128"/>
    <w:rPr>
      <w:rFonts w:cs="Times New Roman"/>
      <w:i/>
      <w:iCs/>
    </w:rPr>
  </w:style>
  <w:style w:type="character" w:customStyle="1" w:styleId="apple-converted-space">
    <w:name w:val="apple-converted-space"/>
    <w:basedOn w:val="VarsaylanParagrafYazTipi"/>
    <w:uiPriority w:val="99"/>
    <w:rsid w:val="0026412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7D19BF"/>
    <w:rPr>
      <w:rFonts w:cs="Times New Roman"/>
      <w:color w:val="0563C1"/>
      <w:u w:val="single"/>
    </w:rPr>
  </w:style>
  <w:style w:type="character" w:styleId="Vurgu">
    <w:name w:val="Emphasis"/>
    <w:basedOn w:val="VarsaylanParagrafYazTipi"/>
    <w:uiPriority w:val="99"/>
    <w:qFormat/>
    <w:locked/>
    <w:rsid w:val="00264128"/>
    <w:rPr>
      <w:rFonts w:cs="Times New Roman"/>
      <w:i/>
      <w:iCs/>
    </w:rPr>
  </w:style>
  <w:style w:type="character" w:customStyle="1" w:styleId="apple-converted-space">
    <w:name w:val="apple-converted-space"/>
    <w:basedOn w:val="VarsaylanParagrafYazTipi"/>
    <w:uiPriority w:val="99"/>
    <w:rsid w:val="0026412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C93E7-A509-4ED9-9991-5F825DD2C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6675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Merve Gördesel</cp:lastModifiedBy>
  <cp:revision>4</cp:revision>
  <dcterms:created xsi:type="dcterms:W3CDTF">2018-06-06T11:50:00Z</dcterms:created>
  <dcterms:modified xsi:type="dcterms:W3CDTF">2018-06-28T15:36:00Z</dcterms:modified>
</cp:coreProperties>
</file>